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94" w:rsidRPr="007B7594" w:rsidRDefault="007B7594" w:rsidP="007B7594">
      <w:pPr>
        <w:shd w:val="clear" w:color="auto" w:fill="FFFFFF"/>
        <w:spacing w:before="188" w:after="0"/>
        <w:jc w:val="center"/>
        <w:outlineLvl w:val="2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  <w:r w:rsidRPr="007B7594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Материально-техническое обеспечение и оснащенность образовательного процесса </w:t>
      </w:r>
    </w:p>
    <w:tbl>
      <w:tblPr>
        <w:tblW w:w="10089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2168"/>
        <w:gridCol w:w="2301"/>
        <w:gridCol w:w="2037"/>
        <w:gridCol w:w="2864"/>
      </w:tblGrid>
      <w:tr w:rsidR="007B7594" w:rsidRPr="007B7594" w:rsidTr="008916CA">
        <w:trPr>
          <w:jc w:val="center"/>
        </w:trPr>
        <w:tc>
          <w:tcPr>
            <w:tcW w:w="7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23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Назначение оснащенных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классов и кабинетов,</w:t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указанием площади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 м)</w:t>
            </w:r>
          </w:p>
        </w:tc>
        <w:tc>
          <w:tcPr>
            <w:tcW w:w="2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8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Полное наименование собственника (арендодателя, ссудодателя) объекта недвижимого имущества Документ — основание возникновения права (указываются реквизиты 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сроки действия) Кадастровый (или условный) номер объекта недвижимости Номер записи регистрации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Едином государственном реестре прав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недвижимое имущество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сделок с ним Реквизиты заключений, выданных органами, осуществляющими государственный</w:t>
            </w: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B7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санитарно-эпидемиологический надзор, государственный пожарный надзор</w:t>
            </w:r>
          </w:p>
        </w:tc>
      </w:tr>
      <w:tr w:rsidR="007B7594" w:rsidRPr="007B7594" w:rsidTr="008916CA">
        <w:trPr>
          <w:trHeight w:val="2940"/>
          <w:jc w:val="center"/>
        </w:trPr>
        <w:tc>
          <w:tcPr>
            <w:tcW w:w="7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5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Тюменская обл., 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обольск, 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., строение 25А</w:t>
            </w:r>
          </w:p>
        </w:tc>
        <w:tc>
          <w:tcPr>
            <w:tcW w:w="23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Default="008916CA" w:rsidP="00EE08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Класс № 1 –</w:t>
            </w:r>
            <w:r w:rsidR="00EE084B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  <w:r w:rsidR="00EE084B">
              <w:rPr>
                <w:rFonts w:ascii="Times New Roman" w:eastAsia="Times New Roman" w:hAnsi="Times New Roman" w:cs="Times New Roman"/>
                <w:lang w:eastAsia="ru-RU"/>
              </w:rPr>
              <w:t xml:space="preserve"> 8 парт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Класс № 2 – 24 кв.м.</w:t>
            </w:r>
            <w:r w:rsidR="00EE084B">
              <w:rPr>
                <w:rFonts w:ascii="Times New Roman" w:eastAsia="Times New Roman" w:hAnsi="Times New Roman" w:cs="Times New Roman"/>
                <w:lang w:eastAsia="ru-RU"/>
              </w:rPr>
              <w:t xml:space="preserve"> 6 парт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Класс № 3 – 12 кв.м.</w:t>
            </w:r>
            <w:r w:rsidR="00EE084B">
              <w:rPr>
                <w:rFonts w:ascii="Times New Roman" w:eastAsia="Times New Roman" w:hAnsi="Times New Roman" w:cs="Times New Roman"/>
                <w:lang w:eastAsia="ru-RU"/>
              </w:rPr>
              <w:t xml:space="preserve"> 3 парты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Кабинет директора – 14 кв.м.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Бухгалтерия – 14 кв.м.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Коридор – 6 кв.м.</w:t>
            </w:r>
          </w:p>
          <w:p w:rsid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 Туалет – 2 кв.м.</w:t>
            </w:r>
          </w:p>
          <w:p w:rsidR="007B7594" w:rsidRPr="007B7594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 Подсобное помещение – 2 кв.м.</w:t>
            </w:r>
          </w:p>
        </w:tc>
        <w:tc>
          <w:tcPr>
            <w:tcW w:w="2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7594" w:rsidRPr="007B7594" w:rsidRDefault="007B7594" w:rsidP="007B759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</w:tc>
        <w:tc>
          <w:tcPr>
            <w:tcW w:w="28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55EF" w:rsidRDefault="008916CA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Сливоцкая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Тамара Глебовн</w:t>
            </w:r>
            <w:r w:rsidR="008655EF">
              <w:rPr>
                <w:rFonts w:ascii="Times New Roman" w:eastAsia="Times New Roman" w:hAnsi="Times New Roman" w:cs="Times New Roman"/>
                <w:lang w:eastAsia="ru-RU"/>
              </w:rPr>
              <w:t>а. Договор аренды с последующим выкупом от 01.03.2015г. Договор купли-продажи от 04.12.1996г. №3426.</w:t>
            </w:r>
          </w:p>
          <w:p w:rsidR="008655EF" w:rsidRDefault="008655EF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Санитано-эпидемиологи-ческое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заключение № 72.ОЦ01.000.М.000203.03.18</w:t>
            </w:r>
          </w:p>
          <w:p w:rsidR="008655EF" w:rsidRDefault="008655EF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19.03.2018г.</w:t>
            </w:r>
          </w:p>
          <w:p w:rsidR="0016029B" w:rsidRDefault="008655EF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Экспертное заключение №5378/ОД/Т от 25.01.</w:t>
            </w:r>
            <w:r w:rsidR="0016029B">
              <w:rPr>
                <w:rFonts w:ascii="Times New Roman" w:eastAsia="Times New Roman" w:hAnsi="Times New Roman" w:cs="Times New Roman"/>
                <w:lang w:eastAsia="ru-RU"/>
              </w:rPr>
              <w:t>2018г.</w:t>
            </w:r>
          </w:p>
          <w:p w:rsidR="007B7594" w:rsidRPr="007B7594" w:rsidRDefault="0016029B" w:rsidP="008916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о соответствии (несоответствии) объекта защиты требованиям пожарной безопасности серия 001 №000154 от 11.12.2017г.</w:t>
            </w:r>
            <w:r w:rsidR="008655E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</w:tbl>
    <w:p w:rsidR="00BF37FE" w:rsidRDefault="00BF37FE"/>
    <w:sectPr w:rsidR="00BF37FE" w:rsidSect="00BF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B7594"/>
    <w:rsid w:val="0016029B"/>
    <w:rsid w:val="007B7594"/>
    <w:rsid w:val="008655EF"/>
    <w:rsid w:val="008916CA"/>
    <w:rsid w:val="00B87BDB"/>
    <w:rsid w:val="00BF37FE"/>
    <w:rsid w:val="00E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FE"/>
  </w:style>
  <w:style w:type="paragraph" w:styleId="3">
    <w:name w:val="heading 3"/>
    <w:basedOn w:val="a"/>
    <w:link w:val="30"/>
    <w:uiPriority w:val="9"/>
    <w:qFormat/>
    <w:rsid w:val="007B75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75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B7594"/>
    <w:rPr>
      <w:b/>
      <w:bCs/>
    </w:rPr>
  </w:style>
  <w:style w:type="paragraph" w:styleId="a4">
    <w:name w:val="Normal (Web)"/>
    <w:basedOn w:val="a"/>
    <w:uiPriority w:val="99"/>
    <w:unhideWhenUsed/>
    <w:rsid w:val="007B75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2018-05-24T05:31:00Z</cp:lastPrinted>
  <dcterms:created xsi:type="dcterms:W3CDTF">2018-05-24T03:54:00Z</dcterms:created>
  <dcterms:modified xsi:type="dcterms:W3CDTF">2018-05-24T05:43:00Z</dcterms:modified>
</cp:coreProperties>
</file>